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CC" w:rsidRDefault="000C07CC" w:rsidP="000C07CC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0A89467" wp14:editId="1E51FF06">
            <wp:extent cx="6570345" cy="9117393"/>
            <wp:effectExtent l="0" t="0" r="1905" b="7620"/>
            <wp:docPr id="1" name="Рисунок 1" descr="C:\Users\User\Pictures\2017-08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17-08-2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обращаются </w:t>
      </w:r>
      <w:proofErr w:type="gramStart"/>
      <w:r w:rsidRPr="005D12A7">
        <w:rPr>
          <w:rFonts w:ascii="Times New Roman" w:hAnsi="Times New Roman"/>
          <w:color w:val="373737"/>
          <w:sz w:val="24"/>
          <w:szCs w:val="24"/>
        </w:rPr>
        <w:t xml:space="preserve">в </w:t>
      </w:r>
      <w:r w:rsidR="006417E8">
        <w:rPr>
          <w:rFonts w:ascii="Times New Roman" w:hAnsi="Times New Roman"/>
          <w:color w:val="373737"/>
          <w:sz w:val="24"/>
          <w:szCs w:val="24"/>
        </w:rPr>
        <w:t>Учреждение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с заявлением об отчислении обучающегося в связи с переводом</w:t>
      </w:r>
      <w:proofErr w:type="gramEnd"/>
      <w:r w:rsidRPr="005D12A7">
        <w:rPr>
          <w:rFonts w:ascii="Times New Roman" w:hAnsi="Times New Roman"/>
          <w:color w:val="373737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а) фамилия, имя, отчество (при наличии) обучающегося;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б) дата рождения;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в) направленность группы;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5D12A7">
        <w:rPr>
          <w:rFonts w:ascii="Times New Roman" w:hAnsi="Times New Roman"/>
          <w:color w:val="373737"/>
          <w:sz w:val="24"/>
          <w:szCs w:val="24"/>
        </w:rPr>
        <w:t>указывается</w:t>
      </w:r>
      <w:proofErr w:type="gramEnd"/>
      <w:r w:rsidRPr="005D12A7">
        <w:rPr>
          <w:rFonts w:ascii="Times New Roman" w:hAnsi="Times New Roman"/>
          <w:color w:val="373737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6. На основании заявления родителей (законных представителей) обучающегося об отчислении в порядке перевода </w:t>
      </w:r>
      <w:r w:rsidR="006417E8">
        <w:rPr>
          <w:rFonts w:ascii="Times New Roman" w:hAnsi="Times New Roman"/>
          <w:color w:val="373737"/>
          <w:sz w:val="24"/>
          <w:szCs w:val="24"/>
        </w:rPr>
        <w:t>Учреждение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7. </w:t>
      </w:r>
      <w:r w:rsidR="006417E8">
        <w:rPr>
          <w:rFonts w:ascii="Times New Roman" w:hAnsi="Times New Roman"/>
          <w:color w:val="373737"/>
          <w:sz w:val="24"/>
          <w:szCs w:val="24"/>
        </w:rPr>
        <w:t xml:space="preserve">Учреждение 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выдает родителям (законным представителям) личное дело </w:t>
      </w:r>
      <w:proofErr w:type="gramStart"/>
      <w:r w:rsidRPr="005D12A7">
        <w:rPr>
          <w:rFonts w:ascii="Times New Roman" w:hAnsi="Times New Roman"/>
          <w:color w:val="373737"/>
          <w:sz w:val="24"/>
          <w:szCs w:val="24"/>
        </w:rPr>
        <w:t>обучающегося</w:t>
      </w:r>
      <w:proofErr w:type="gramEnd"/>
      <w:r w:rsidRPr="005D12A7">
        <w:rPr>
          <w:rFonts w:ascii="Times New Roman" w:hAnsi="Times New Roman"/>
          <w:color w:val="373737"/>
          <w:sz w:val="24"/>
          <w:szCs w:val="24"/>
        </w:rPr>
        <w:t xml:space="preserve"> (далее - личное дело).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5D12A7">
        <w:rPr>
          <w:rFonts w:ascii="Times New Roman" w:hAnsi="Times New Roman"/>
          <w:color w:val="373737"/>
          <w:sz w:val="24"/>
          <w:szCs w:val="24"/>
        </w:rPr>
        <w:t>зачисления</w:t>
      </w:r>
      <w:proofErr w:type="gramEnd"/>
      <w:r w:rsidRPr="005D12A7">
        <w:rPr>
          <w:rFonts w:ascii="Times New Roman" w:hAnsi="Times New Roman"/>
          <w:color w:val="373737"/>
          <w:sz w:val="24"/>
          <w:szCs w:val="24"/>
        </w:rPr>
        <w:t xml:space="preserve"> обучающегося в принимающую организацию в связи с переводом из </w:t>
      </w:r>
      <w:r w:rsidR="006417E8">
        <w:rPr>
          <w:rFonts w:ascii="Times New Roman" w:hAnsi="Times New Roman"/>
          <w:color w:val="373737"/>
          <w:sz w:val="24"/>
          <w:szCs w:val="24"/>
        </w:rPr>
        <w:t xml:space="preserve">Учреждения 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не допускается.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6417E8">
        <w:rPr>
          <w:rFonts w:ascii="Times New Roman" w:hAnsi="Times New Roman"/>
          <w:color w:val="373737"/>
          <w:sz w:val="24"/>
          <w:szCs w:val="24"/>
        </w:rPr>
        <w:t>Учреждения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и предъявлением оригинала документа, удостоверяющего личность родителя (законного представителя) обучающегося.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11. Принимающая организация при зачислении обучающегося, отчисленного из </w:t>
      </w:r>
      <w:r w:rsidR="006417E8">
        <w:rPr>
          <w:rFonts w:ascii="Times New Roman" w:hAnsi="Times New Roman"/>
          <w:color w:val="373737"/>
          <w:sz w:val="24"/>
          <w:szCs w:val="24"/>
        </w:rPr>
        <w:t>Учреждения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, в течение двух рабочих дней с даты издания распорядительного </w:t>
      </w:r>
      <w:proofErr w:type="gramStart"/>
      <w:r w:rsidRPr="005D12A7">
        <w:rPr>
          <w:rFonts w:ascii="Times New Roman" w:hAnsi="Times New Roman"/>
          <w:color w:val="373737"/>
          <w:sz w:val="24"/>
          <w:szCs w:val="24"/>
        </w:rPr>
        <w:t>акта</w:t>
      </w:r>
      <w:proofErr w:type="gramEnd"/>
      <w:r w:rsidRPr="005D12A7">
        <w:rPr>
          <w:rFonts w:ascii="Times New Roman" w:hAnsi="Times New Roman"/>
          <w:color w:val="373737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b/>
          <w:bCs/>
          <w:color w:val="373737"/>
          <w:sz w:val="24"/>
          <w:szCs w:val="24"/>
        </w:rPr>
        <w:lastRenderedPageBreak/>
        <w:t xml:space="preserve">III. Перевод обучающегося в случае прекращения деятельности </w:t>
      </w:r>
      <w:r w:rsidR="00BD1043">
        <w:rPr>
          <w:rFonts w:ascii="Times New Roman" w:hAnsi="Times New Roman"/>
          <w:b/>
          <w:bCs/>
          <w:color w:val="373737"/>
          <w:sz w:val="24"/>
          <w:szCs w:val="24"/>
        </w:rPr>
        <w:t>Учреждения</w:t>
      </w:r>
      <w:r w:rsidRPr="005D12A7">
        <w:rPr>
          <w:rFonts w:ascii="Times New Roman" w:hAnsi="Times New Roman"/>
          <w:b/>
          <w:bCs/>
          <w:color w:val="373737"/>
          <w:sz w:val="24"/>
          <w:szCs w:val="24"/>
        </w:rPr>
        <w:t>, аннулирования лицензии, в случае приостановления действия лицензии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12. При принятии решения о прекращении деятельности </w:t>
      </w:r>
      <w:r w:rsidR="006417E8">
        <w:rPr>
          <w:rFonts w:ascii="Times New Roman" w:hAnsi="Times New Roman"/>
          <w:color w:val="373737"/>
          <w:sz w:val="24"/>
          <w:szCs w:val="24"/>
        </w:rPr>
        <w:t>Учреждения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5D12A7">
        <w:rPr>
          <w:rFonts w:ascii="Times New Roman" w:hAnsi="Times New Roman"/>
          <w:color w:val="373737"/>
          <w:sz w:val="24"/>
          <w:szCs w:val="24"/>
        </w:rPr>
        <w:t>ые</w:t>
      </w:r>
      <w:proofErr w:type="spellEnd"/>
      <w:r w:rsidRPr="005D12A7">
        <w:rPr>
          <w:rFonts w:ascii="Times New Roman" w:hAnsi="Times New Roman"/>
          <w:color w:val="373737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О предстоящем переводе </w:t>
      </w:r>
      <w:r w:rsidR="00BD1043">
        <w:rPr>
          <w:rFonts w:ascii="Times New Roman" w:hAnsi="Times New Roman"/>
          <w:color w:val="373737"/>
          <w:sz w:val="24"/>
          <w:szCs w:val="24"/>
        </w:rPr>
        <w:t>Учреждение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в случае прекращения своей деятельности </w:t>
      </w:r>
      <w:proofErr w:type="gramStart"/>
      <w:r w:rsidRPr="005D12A7">
        <w:rPr>
          <w:rFonts w:ascii="Times New Roman" w:hAnsi="Times New Roman"/>
          <w:color w:val="373737"/>
          <w:sz w:val="24"/>
          <w:szCs w:val="24"/>
        </w:rPr>
        <w:t>обязана</w:t>
      </w:r>
      <w:proofErr w:type="gramEnd"/>
      <w:r w:rsidRPr="005D12A7">
        <w:rPr>
          <w:rFonts w:ascii="Times New Roman" w:hAnsi="Times New Roman"/>
          <w:color w:val="373737"/>
          <w:sz w:val="24"/>
          <w:szCs w:val="24"/>
        </w:rPr>
        <w:t xml:space="preserve">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BD1043">
        <w:rPr>
          <w:rFonts w:ascii="Times New Roman" w:hAnsi="Times New Roman"/>
          <w:color w:val="373737"/>
          <w:sz w:val="24"/>
          <w:szCs w:val="24"/>
        </w:rPr>
        <w:t>Учреждения</w:t>
      </w:r>
      <w:r w:rsidRPr="005D12A7">
        <w:rPr>
          <w:rFonts w:ascii="Times New Roman" w:hAnsi="Times New Roman"/>
          <w:color w:val="373737"/>
          <w:sz w:val="24"/>
          <w:szCs w:val="24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13. О причине, влекущей за собой необходимость перевода обучающихся, </w:t>
      </w:r>
      <w:r w:rsidR="00BD1043">
        <w:rPr>
          <w:rFonts w:ascii="Times New Roman" w:hAnsi="Times New Roman"/>
          <w:color w:val="373737"/>
          <w:sz w:val="24"/>
          <w:szCs w:val="24"/>
        </w:rPr>
        <w:t xml:space="preserve">Учреждение 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обязан</w:t>
      </w:r>
      <w:r w:rsidR="00BD1043">
        <w:rPr>
          <w:rFonts w:ascii="Times New Roman" w:hAnsi="Times New Roman"/>
          <w:color w:val="373737"/>
          <w:sz w:val="24"/>
          <w:szCs w:val="24"/>
        </w:rPr>
        <w:t>о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уведомить учредителя, родителей (законных представителей) обучающихся в письменной форме, а также </w:t>
      </w:r>
      <w:proofErr w:type="gramStart"/>
      <w:r w:rsidRPr="005D12A7">
        <w:rPr>
          <w:rFonts w:ascii="Times New Roman" w:hAnsi="Times New Roman"/>
          <w:color w:val="373737"/>
          <w:sz w:val="24"/>
          <w:szCs w:val="24"/>
        </w:rPr>
        <w:t>разместить</w:t>
      </w:r>
      <w:proofErr w:type="gramEnd"/>
      <w:r w:rsidRPr="005D12A7">
        <w:rPr>
          <w:rFonts w:ascii="Times New Roman" w:hAnsi="Times New Roman"/>
          <w:color w:val="373737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5D12A7" w:rsidRPr="005D12A7" w:rsidRDefault="00BD1043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BD1043">
        <w:rPr>
          <w:rFonts w:ascii="Times New Roman" w:hAnsi="Times New Roman"/>
          <w:b/>
          <w:color w:val="373737"/>
          <w:sz w:val="24"/>
          <w:szCs w:val="24"/>
          <w:lang w:val="en-US"/>
        </w:rPr>
        <w:t>IV</w:t>
      </w:r>
      <w:r w:rsidRPr="00BD1043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5D12A7">
        <w:rPr>
          <w:rFonts w:ascii="Times New Roman" w:hAnsi="Times New Roman"/>
          <w:b/>
          <w:bCs/>
          <w:color w:val="373737"/>
          <w:sz w:val="24"/>
          <w:szCs w:val="24"/>
        </w:rPr>
        <w:t xml:space="preserve">Перевод обучающегося </w:t>
      </w:r>
      <w:r w:rsidR="005D12A7" w:rsidRPr="00BD1043">
        <w:rPr>
          <w:rFonts w:ascii="Times New Roman" w:hAnsi="Times New Roman"/>
          <w:b/>
          <w:color w:val="373737"/>
          <w:sz w:val="24"/>
          <w:szCs w:val="24"/>
        </w:rPr>
        <w:t>в случае приостановления действия лицензии</w:t>
      </w:r>
      <w:r w:rsidR="005D12A7" w:rsidRPr="005D12A7">
        <w:rPr>
          <w:rFonts w:ascii="Times New Roman" w:hAnsi="Times New Roman"/>
          <w:color w:val="373737"/>
          <w:sz w:val="24"/>
          <w:szCs w:val="24"/>
        </w:rPr>
        <w:t xml:space="preserve">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</w:t>
      </w:r>
      <w:r w:rsidR="00BD1043">
        <w:rPr>
          <w:rFonts w:ascii="Times New Roman" w:hAnsi="Times New Roman"/>
          <w:color w:val="373737"/>
          <w:sz w:val="24"/>
          <w:szCs w:val="24"/>
        </w:rPr>
        <w:t>Учреждения</w:t>
      </w:r>
      <w:r w:rsidRPr="005D12A7">
        <w:rPr>
          <w:rFonts w:ascii="Times New Roman" w:hAnsi="Times New Roman"/>
          <w:color w:val="373737"/>
          <w:sz w:val="24"/>
          <w:szCs w:val="24"/>
        </w:rPr>
        <w:t>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16. </w:t>
      </w:r>
      <w:r w:rsidR="00BD1043">
        <w:rPr>
          <w:rFonts w:ascii="Times New Roman" w:hAnsi="Times New Roman"/>
          <w:color w:val="373737"/>
          <w:sz w:val="24"/>
          <w:szCs w:val="24"/>
        </w:rPr>
        <w:t>Учреждение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="00BD1043">
        <w:rPr>
          <w:rFonts w:ascii="Times New Roman" w:hAnsi="Times New Roman"/>
          <w:color w:val="373737"/>
          <w:sz w:val="24"/>
          <w:szCs w:val="24"/>
        </w:rPr>
        <w:t>Учреждения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, а также о сроках предоставления письменных согласий родителей (законных </w:t>
      </w:r>
      <w:r w:rsidRPr="005D12A7">
        <w:rPr>
          <w:rFonts w:ascii="Times New Roman" w:hAnsi="Times New Roman"/>
          <w:color w:val="373737"/>
          <w:sz w:val="24"/>
          <w:szCs w:val="24"/>
        </w:rPr>
        <w:lastRenderedPageBreak/>
        <w:t>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567" w:firstLine="33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17. После получения письменных согласий родителей (законных представителей) обучающихся </w:t>
      </w:r>
      <w:r w:rsidR="00BD1043">
        <w:rPr>
          <w:rFonts w:ascii="Times New Roman" w:hAnsi="Times New Roman"/>
          <w:color w:val="373737"/>
          <w:sz w:val="24"/>
          <w:szCs w:val="24"/>
        </w:rPr>
        <w:t>Учреждение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</w:t>
      </w:r>
      <w:r w:rsidR="00BD1043">
        <w:rPr>
          <w:rFonts w:ascii="Times New Roman" w:hAnsi="Times New Roman"/>
          <w:color w:val="373737"/>
          <w:sz w:val="24"/>
          <w:szCs w:val="24"/>
        </w:rPr>
        <w:t>Учреждения</w:t>
      </w:r>
      <w:r w:rsidRPr="005D12A7">
        <w:rPr>
          <w:rFonts w:ascii="Times New Roman" w:hAnsi="Times New Roman"/>
          <w:color w:val="373737"/>
          <w:sz w:val="24"/>
          <w:szCs w:val="24"/>
        </w:rPr>
        <w:t>, аннулирование лицензии, приостановление деятельности лицензии).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19. </w:t>
      </w:r>
      <w:r w:rsidR="00BD1043">
        <w:rPr>
          <w:rFonts w:ascii="Times New Roman" w:hAnsi="Times New Roman"/>
          <w:color w:val="373737"/>
          <w:sz w:val="24"/>
          <w:szCs w:val="24"/>
        </w:rPr>
        <w:t>Учреждение</w:t>
      </w:r>
      <w:r w:rsidRPr="005D12A7">
        <w:rPr>
          <w:rFonts w:ascii="Times New Roman" w:hAnsi="Times New Roman"/>
          <w:color w:val="373737"/>
          <w:sz w:val="24"/>
          <w:szCs w:val="24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5D12A7">
        <w:rPr>
          <w:rFonts w:ascii="Times New Roman" w:hAnsi="Times New Roman"/>
          <w:color w:val="373737"/>
          <w:sz w:val="24"/>
          <w:szCs w:val="24"/>
        </w:rPr>
        <w:t>запись</w:t>
      </w:r>
      <w:proofErr w:type="gramEnd"/>
      <w:r w:rsidRPr="005D12A7">
        <w:rPr>
          <w:rFonts w:ascii="Times New Roman" w:hAnsi="Times New Roman"/>
          <w:color w:val="373737"/>
          <w:sz w:val="24"/>
          <w:szCs w:val="24"/>
        </w:rPr>
        <w:t xml:space="preserve"> о зачислении обучающегося в порядке перевода с указанием </w:t>
      </w:r>
      <w:r w:rsidR="00BD1043">
        <w:rPr>
          <w:rFonts w:ascii="Times New Roman" w:hAnsi="Times New Roman"/>
          <w:color w:val="373737"/>
          <w:sz w:val="24"/>
          <w:szCs w:val="24"/>
        </w:rPr>
        <w:t>Учреждения</w:t>
      </w:r>
      <w:r w:rsidRPr="005D12A7">
        <w:rPr>
          <w:rFonts w:ascii="Times New Roman" w:hAnsi="Times New Roman"/>
          <w:color w:val="373737"/>
          <w:sz w:val="24"/>
          <w:szCs w:val="24"/>
        </w:rPr>
        <w:t>, в которой он обучался до перевода, возрастной категории обучающегося и направленности группы.</w:t>
      </w:r>
    </w:p>
    <w:p w:rsidR="005D12A7" w:rsidRPr="005D12A7" w:rsidRDefault="005D12A7" w:rsidP="005D12A7">
      <w:pPr>
        <w:shd w:val="clear" w:color="auto" w:fill="FFFFFF"/>
        <w:spacing w:before="240" w:after="240" w:line="300" w:lineRule="atLeast"/>
        <w:ind w:left="600"/>
        <w:jc w:val="both"/>
        <w:rPr>
          <w:rFonts w:ascii="Times New Roman" w:hAnsi="Times New Roman"/>
          <w:color w:val="373737"/>
          <w:sz w:val="24"/>
          <w:szCs w:val="24"/>
        </w:rPr>
      </w:pPr>
      <w:r w:rsidRPr="005D12A7">
        <w:rPr>
          <w:rFonts w:ascii="Times New Roman" w:hAnsi="Times New Roman"/>
          <w:color w:val="373737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5D12A7">
        <w:rPr>
          <w:rFonts w:ascii="Times New Roman" w:hAnsi="Times New Roman"/>
          <w:color w:val="373737"/>
          <w:sz w:val="24"/>
          <w:szCs w:val="24"/>
        </w:rPr>
        <w:t>включающие</w:t>
      </w:r>
      <w:proofErr w:type="gramEnd"/>
      <w:r w:rsidRPr="005D12A7">
        <w:rPr>
          <w:rFonts w:ascii="Times New Roman" w:hAnsi="Times New Roman"/>
          <w:color w:val="373737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5D12A7" w:rsidRPr="005D12A7" w:rsidRDefault="005D12A7" w:rsidP="005D12A7">
      <w:pPr>
        <w:jc w:val="both"/>
        <w:rPr>
          <w:rFonts w:ascii="Times New Roman" w:hAnsi="Times New Roman"/>
          <w:sz w:val="24"/>
          <w:szCs w:val="24"/>
        </w:rPr>
      </w:pPr>
    </w:p>
    <w:p w:rsidR="005D12A7" w:rsidRPr="005D12A7" w:rsidRDefault="005D12A7" w:rsidP="005D12A7">
      <w:pPr>
        <w:jc w:val="both"/>
        <w:rPr>
          <w:rFonts w:ascii="Times New Roman" w:hAnsi="Times New Roman"/>
          <w:sz w:val="24"/>
          <w:szCs w:val="24"/>
        </w:rPr>
      </w:pPr>
    </w:p>
    <w:p w:rsidR="005D12A7" w:rsidRPr="005D12A7" w:rsidRDefault="005D12A7" w:rsidP="005D12A7">
      <w:pPr>
        <w:jc w:val="both"/>
        <w:rPr>
          <w:rFonts w:ascii="Times New Roman" w:hAnsi="Times New Roman"/>
          <w:sz w:val="24"/>
          <w:szCs w:val="24"/>
        </w:rPr>
      </w:pPr>
    </w:p>
    <w:p w:rsidR="00ED1E5E" w:rsidRPr="005D12A7" w:rsidRDefault="00ED1E5E" w:rsidP="005D12A7">
      <w:pPr>
        <w:jc w:val="both"/>
        <w:rPr>
          <w:rFonts w:ascii="Times New Roman" w:hAnsi="Times New Roman"/>
          <w:sz w:val="24"/>
          <w:szCs w:val="24"/>
        </w:rPr>
      </w:pPr>
    </w:p>
    <w:sectPr w:rsidR="00ED1E5E" w:rsidRPr="005D12A7" w:rsidSect="005D12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708"/>
    <w:multiLevelType w:val="hybridMultilevel"/>
    <w:tmpl w:val="B9A0AD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8E"/>
    <w:rsid w:val="0002408E"/>
    <w:rsid w:val="000C07CC"/>
    <w:rsid w:val="005D12A7"/>
    <w:rsid w:val="006417E8"/>
    <w:rsid w:val="00BD1043"/>
    <w:rsid w:val="00E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2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2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2017-08-17T07:57:00Z</cp:lastPrinted>
  <dcterms:created xsi:type="dcterms:W3CDTF">2017-08-17T07:49:00Z</dcterms:created>
  <dcterms:modified xsi:type="dcterms:W3CDTF">2017-08-22T14:03:00Z</dcterms:modified>
</cp:coreProperties>
</file>